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rPr>
          <w:i w:val="1"/>
          <w:iCs w:val="1"/>
          <w:sz w:val="20"/>
          <w:szCs w:val="20"/>
        </w:rPr>
      </w:pP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 xml:space="preserve">Pressemitteilung 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07.05.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202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5</w:t>
      </w:r>
    </w:p>
    <w:p>
      <w:pPr>
        <w:pStyle w:val="Standard"/>
        <w:widowControl w:val="0"/>
        <w:bidi w:val="0"/>
        <w:spacing w:before="102"/>
        <w:ind w:left="100" w:right="0" w:firstLine="0"/>
        <w:jc w:val="left"/>
        <w:rPr>
          <w:rFonts w:ascii="Arial" w:cs="Arial" w:hAnsi="Arial" w:eastAsia="Arial"/>
          <w:sz w:val="20"/>
          <w:szCs w:val="20"/>
          <w:u w:color="000000"/>
          <w:rtl w:val="0"/>
          <w:lang w:val="en-US"/>
        </w:rPr>
      </w:pP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10 neue Photoshop Plugins</w:t>
      </w: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um deinen Workflow zu beschleunigen</w:t>
      </w:r>
    </w:p>
    <w:p>
      <w:pPr>
        <w:pStyle w:val="Text"/>
        <w:jc w:val="both"/>
        <w:rPr>
          <w:b w:val="1"/>
          <w:bCs w:val="1"/>
          <w:sz w:val="36"/>
          <w:szCs w:val="36"/>
        </w:rPr>
      </w:pPr>
    </w:p>
    <w:p>
      <w:pPr>
        <w:pStyle w:val="Text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Kleine Tools, gro</w:t>
      </w:r>
      <w:r>
        <w:rPr>
          <w:b w:val="1"/>
          <w:bCs w:val="1"/>
          <w:rtl w:val="0"/>
          <w:lang w:val="de-DE"/>
        </w:rPr>
        <w:t>ß</w:t>
      </w:r>
      <w:r>
        <w:rPr>
          <w:b w:val="1"/>
          <w:bCs w:val="1"/>
          <w:rtl w:val="0"/>
          <w:lang w:val="de-DE"/>
        </w:rPr>
        <w:t>e Wirkung!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Mit den Tiny Tools stellt Picture Instruments eine neue 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Plugin-Serie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Adobe Photoshop vor, die gezielt auf die Bed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rfnisse von Kreativprofis eingeht. Die UXP-basierten Werkzeuge sind speziell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r mehr Effizienz und im Photoshop-Alltag entwickelt worden. Statt einer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berladenen All-in-One-L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sung bieten die Tiny Tools einzelne, klar fokussierte Plugins, die auf den ersten Blick unscheinbar wirken, sich aber als m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chtige Helfer herausstellen.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Diese Plugins sind</w:t>
      </w:r>
      <w:r>
        <w:drawing xmlns:a="http://schemas.openxmlformats.org/drawingml/2006/main">
          <wp:anchor distT="127000" distB="127000" distL="127000" distR="127000" simplePos="0" relativeHeight="251659264" behindDoc="0" locked="0" layoutInCell="1" allowOverlap="1">
            <wp:simplePos x="0" y="0"/>
            <wp:positionH relativeFrom="page">
              <wp:posOffset>5039913</wp:posOffset>
            </wp:positionH>
            <wp:positionV relativeFrom="page">
              <wp:posOffset>1195325</wp:posOffset>
            </wp:positionV>
            <wp:extent cx="1993514" cy="2328424"/>
            <wp:effectExtent l="0" t="0" r="0" b="0"/>
            <wp:wrapThrough wrapText="bothSides" distL="127000" distR="1270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 descr="Softwarebox_250x292_Transparent_Shadow_Logo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oftwarebox_250x292_Transparent_Shadow_Logos.png" descr="Softwarebox_250x292_Transparent_Shadow_Logos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993514" cy="23284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sz w:val="24"/>
          <w:szCs w:val="24"/>
          <w:rtl w:val="0"/>
          <w:lang w:val="de-DE"/>
        </w:rPr>
        <w:t xml:space="preserve"> exakt auf einzelne Aufgaben zugeschnitten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Von der </w:t>
      </w:r>
      <w:r>
        <w:rPr>
          <w:sz w:val="24"/>
          <w:szCs w:val="24"/>
          <w:rtl w:val="0"/>
          <w:lang w:val="de-DE"/>
        </w:rPr>
        <w:t>schnellen</w:t>
      </w:r>
      <w:r>
        <w:rPr>
          <w:sz w:val="24"/>
          <w:szCs w:val="24"/>
          <w:rtl w:val="0"/>
          <w:lang w:val="de-DE"/>
        </w:rPr>
        <w:t xml:space="preserve"> Ausrichtung von Objekten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ber die </w:t>
      </w:r>
      <w:r>
        <w:rPr>
          <w:sz w:val="24"/>
          <w:szCs w:val="24"/>
          <w:rtl w:val="0"/>
          <w:lang w:val="de-DE"/>
        </w:rPr>
        <w:t>einfache</w:t>
      </w:r>
      <w:r>
        <w:rPr>
          <w:sz w:val="24"/>
          <w:szCs w:val="24"/>
          <w:rtl w:val="0"/>
          <w:lang w:val="de-DE"/>
        </w:rPr>
        <w:t xml:space="preserve"> Organisation von Ebenenfarben bis hin zum Speichern kompletter Arbeits</w:t>
      </w:r>
      <w:r>
        <w:rPr>
          <w:sz w:val="24"/>
          <w:szCs w:val="24"/>
          <w:rtl w:val="0"/>
          <w:lang w:val="de-DE"/>
        </w:rPr>
        <w:t>sitzungen, Picture Instruments ver</w:t>
      </w:r>
      <w:r>
        <w:rPr>
          <w:sz w:val="24"/>
          <w:szCs w:val="24"/>
          <w:rtl w:val="0"/>
          <w:lang w:val="de-DE"/>
        </w:rPr>
        <w:t>ö</w:t>
      </w:r>
      <w:r>
        <w:rPr>
          <w:sz w:val="24"/>
          <w:szCs w:val="24"/>
          <w:rtl w:val="0"/>
          <w:lang w:val="de-DE"/>
        </w:rPr>
        <w:t>ffentlich zum Start 10 verschiedene Tools und stellt weitere in Aussicht.</w:t>
      </w:r>
      <w:r>
        <w:rPr>
          <w:sz w:val="24"/>
          <w:szCs w:val="24"/>
          <w:rtl w:val="0"/>
          <w:lang w:val="de-DE"/>
        </w:rPr>
        <w:t xml:space="preserve"> Jedes der </w:t>
      </w:r>
      <w:r>
        <w:rPr>
          <w:sz w:val="24"/>
          <w:szCs w:val="24"/>
          <w:rtl w:val="0"/>
          <w:lang w:val="de-DE"/>
        </w:rPr>
        <w:t>10</w:t>
      </w:r>
      <w:r>
        <w:rPr>
          <w:sz w:val="24"/>
          <w:szCs w:val="24"/>
          <w:rtl w:val="0"/>
          <w:lang w:val="en-US"/>
        </w:rPr>
        <w:t xml:space="preserve"> Tools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st eine ganz bestimmte Aufgabe im kreativen Alltag. Die Plugins funktionieren nahtlos innerhalb der modernen Photoshop-Oberfl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che (ab Version 25.2) und lassen sich direkt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ber den Adobe Creative Cloud Marktplatz </w:t>
      </w:r>
      <w:r>
        <w:rPr>
          <w:sz w:val="24"/>
          <w:szCs w:val="24"/>
          <w:rtl w:val="0"/>
          <w:lang w:val="de-DE"/>
        </w:rPr>
        <w:t xml:space="preserve">installieren </w:t>
      </w:r>
      <w:r>
        <w:rPr>
          <w:sz w:val="24"/>
          <w:szCs w:val="24"/>
          <w:rtl w:val="0"/>
          <w:lang w:val="de-DE"/>
        </w:rPr>
        <w:t xml:space="preserve">oder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ber die Website von Picture Instruments </w:t>
      </w:r>
      <w:r>
        <w:rPr>
          <w:sz w:val="24"/>
          <w:szCs w:val="24"/>
          <w:rtl w:val="0"/>
          <w:lang w:val="de-DE"/>
        </w:rPr>
        <w:t>runterladen</w:t>
      </w:r>
      <w:r>
        <w:rPr>
          <w:sz w:val="24"/>
          <w:szCs w:val="24"/>
          <w:rtl w:val="0"/>
        </w:rPr>
        <w:t>.</w:t>
      </w:r>
    </w:p>
    <w:tbl>
      <w:tblPr>
        <w:tblW w:w="963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816"/>
        <w:gridCol w:w="4816"/>
      </w:tblGrid>
      <w:tr>
        <w:tblPrEx>
          <w:shd w:val="clear" w:color="auto" w:fill="auto"/>
        </w:tblPrEx>
        <w:trPr>
          <w:trHeight w:val="479" w:hRule="atLeast"/>
        </w:trPr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Ausrichten</w:t>
            </w:r>
            <w:r>
              <w:rPr>
                <w:b w:val="1"/>
                <w:bCs w:val="1"/>
                <w:rtl w:val="0"/>
                <w:lang w:val="de-DE"/>
              </w:rPr>
              <w:t>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Schnelles</w:t>
            </w:r>
            <w:r>
              <w:rPr>
                <w:rtl w:val="0"/>
              </w:rPr>
              <w:t xml:space="preserve"> Platzieren deiner Objekte</w:t>
            </w:r>
          </w:p>
        </w:tc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Bildgr</w:t>
            </w:r>
            <w:r>
              <w:rPr>
                <w:b w:val="1"/>
                <w:bCs w:val="1"/>
                <w:rtl w:val="0"/>
                <w:lang w:val="de-DE"/>
              </w:rPr>
              <w:t>öß</w:t>
            </w:r>
            <w:r>
              <w:rPr>
                <w:b w:val="1"/>
                <w:bCs w:val="1"/>
                <w:rtl w:val="0"/>
              </w:rPr>
              <w:t>e</w:t>
            </w:r>
            <w:r>
              <w:rPr>
                <w:b w:val="1"/>
                <w:bCs w:val="1"/>
                <w:rtl w:val="0"/>
                <w:lang w:val="de-DE"/>
              </w:rPr>
              <w:t>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Verkleinern und kopieren mit einem Klick</w:t>
            </w:r>
          </w:p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Ebenenfarben</w:t>
            </w:r>
            <w:r>
              <w:rPr>
                <w:b w:val="1"/>
                <w:bCs w:val="1"/>
                <w:rtl w:val="0"/>
                <w:lang w:val="de-DE"/>
              </w:rPr>
              <w:t>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Organisiere deine Ebenen visuell</w:t>
            </w:r>
          </w:p>
        </w:tc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Einstellungsebene</w:t>
            </w:r>
            <w:r>
              <w:rPr>
                <w:b w:val="1"/>
                <w:bCs w:val="1"/>
                <w:rtl w:val="0"/>
                <w:lang w:val="de-DE"/>
              </w:rPr>
              <w:t>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Deine wichtigsten Anpassungen immer griffbereit</w:t>
            </w:r>
          </w:p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Farbwechsler</w:t>
            </w:r>
            <w:r>
              <w:rPr>
                <w:b w:val="1"/>
                <w:bCs w:val="1"/>
                <w:rtl w:val="0"/>
                <w:lang w:val="de-DE"/>
              </w:rPr>
              <w:t>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Bis zu 32 Farbkombis im Schnellzugriff</w:t>
            </w:r>
          </w:p>
        </w:tc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Muster: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Erstelle und nutze Muster in Sekunden</w:t>
            </w:r>
          </w:p>
        </w:tc>
      </w:tr>
      <w:tr>
        <w:tblPrEx>
          <w:shd w:val="clear" w:color="auto" w:fill="auto"/>
        </w:tblPrEx>
        <w:trPr>
          <w:trHeight w:val="719" w:hRule="atLeast"/>
        </w:trPr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Schnellzugriff: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Deine wichtigsten Dateien nur einen Klick entfernt</w:t>
            </w:r>
          </w:p>
        </w:tc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en-US"/>
              </w:rPr>
              <w:t>Session: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Alle Dokumente speichern, schlie</w:t>
            </w:r>
            <w:r>
              <w:rPr>
                <w:rtl w:val="0"/>
              </w:rPr>
              <w:t>ß</w:t>
            </w:r>
            <w:r>
              <w:rPr>
                <w:rtl w:val="0"/>
              </w:rPr>
              <w:t xml:space="preserve">en und mit einem Klick wieder </w:t>
            </w:r>
            <w:r>
              <w:rPr>
                <w:rtl w:val="0"/>
              </w:rPr>
              <w:t>ö</w:t>
            </w:r>
            <w:r>
              <w:rPr>
                <w:rtl w:val="0"/>
              </w:rPr>
              <w:t>ffnen</w:t>
            </w:r>
          </w:p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a-DK"/>
              </w:rPr>
              <w:t>Stifte: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Voreingestellte Stifte f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r </w:t>
            </w:r>
            <w:r>
              <w:rPr>
                <w:rtl w:val="0"/>
              </w:rPr>
              <w:t>Notizen und Markierungen</w:t>
            </w:r>
          </w:p>
        </w:tc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Verschieben</w:t>
            </w:r>
            <w:r>
              <w:rPr>
                <w:b w:val="1"/>
                <w:bCs w:val="1"/>
                <w:rtl w:val="0"/>
                <w:lang w:val="de-DE"/>
              </w:rPr>
              <w:t>:</w:t>
            </w:r>
          </w:p>
          <w:p>
            <w:pPr>
              <w:pStyle w:val="Tabellenstil 2"/>
              <w:bidi w:val="0"/>
            </w:pPr>
            <w:r>
              <w:rPr>
                <w:rtl w:val="0"/>
              </w:rPr>
              <w:t>Pr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zise Verschiebungen per Mausklick</w:t>
            </w:r>
          </w:p>
        </w:tc>
      </w:tr>
    </w:tbl>
    <w:p>
      <w:pPr>
        <w:pStyle w:val="Text"/>
        <w:spacing w:after="100"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Flexible</w:t>
      </w:r>
      <w:r>
        <w:rPr>
          <w:b w:val="1"/>
          <w:bCs w:val="1"/>
          <w:sz w:val="24"/>
          <w:szCs w:val="24"/>
          <w:rtl w:val="0"/>
          <w:lang w:val="de-DE"/>
        </w:rPr>
        <w:t>s</w:t>
      </w:r>
      <w:r>
        <w:rPr>
          <w:b w:val="1"/>
          <w:bCs w:val="1"/>
          <w:sz w:val="24"/>
          <w:szCs w:val="24"/>
          <w:rtl w:val="0"/>
          <w:lang w:val="de-DE"/>
        </w:rPr>
        <w:t xml:space="preserve"> Lizenzmodell f</w:t>
      </w:r>
      <w:r>
        <w:rPr>
          <w:b w:val="1"/>
          <w:bCs w:val="1"/>
          <w:sz w:val="24"/>
          <w:szCs w:val="24"/>
          <w:rtl w:val="0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r jeden Bedarf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Ein zentrales Merkmal der Tiny Tools ist die Flexibilit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 bei der Lizenzierung. Anwenderinnen und Anwender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nnen jedes Tool einzeln abonnieren oder kaufen. Alternativ lassen sich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nf Wunsch-Plugins im Paket abonnieren. Wer das volle Potenzial aussch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pfen 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chte, greift zum All-in-One-Abo mit allen Tools.</w:t>
      </w:r>
      <w:r>
        <w:rPr>
          <w:sz w:val="24"/>
          <w:szCs w:val="24"/>
          <w:rtl w:val="0"/>
          <w:lang w:val="de-DE"/>
        </w:rPr>
        <w:t xml:space="preserve"> So findet jeder das f</w:t>
      </w:r>
      <w:r>
        <w:rPr>
          <w:sz w:val="24"/>
          <w:szCs w:val="24"/>
          <w:rtl w:val="0"/>
          <w:lang w:val="de-DE"/>
        </w:rPr>
        <w:t>ü</w:t>
      </w:r>
      <w:r>
        <w:rPr>
          <w:sz w:val="24"/>
          <w:szCs w:val="24"/>
          <w:rtl w:val="0"/>
          <w:lang w:val="de-DE"/>
        </w:rPr>
        <w:t>r sich am besten passende Lizenzmodell</w:t>
      </w:r>
      <w:r>
        <w:rPr>
          <w:sz w:val="24"/>
          <w:szCs w:val="24"/>
          <w:rtl w:val="0"/>
        </w:rPr>
        <w:t xml:space="preserve"> – </w:t>
      </w:r>
      <w:r>
        <w:rPr>
          <w:sz w:val="24"/>
          <w:szCs w:val="24"/>
          <w:rtl w:val="0"/>
          <w:lang w:val="de-DE"/>
        </w:rPr>
        <w:t xml:space="preserve">genau mit den Funktionen, die wirklich </w:t>
      </w:r>
      <w:r>
        <w:rPr>
          <w:sz w:val="24"/>
          <w:szCs w:val="24"/>
          <w:rtl w:val="0"/>
          <w:lang w:val="de-DE"/>
        </w:rPr>
        <w:t>ben</w:t>
      </w:r>
      <w:r>
        <w:rPr>
          <w:sz w:val="24"/>
          <w:szCs w:val="24"/>
          <w:rtl w:val="0"/>
          <w:lang w:val="de-DE"/>
        </w:rPr>
        <w:t>ö</w:t>
      </w:r>
      <w:r>
        <w:rPr>
          <w:sz w:val="24"/>
          <w:szCs w:val="24"/>
          <w:rtl w:val="0"/>
          <w:lang w:val="de-DE"/>
        </w:rPr>
        <w:t>tigt werden</w:t>
      </w:r>
      <w:r>
        <w:rPr>
          <w:sz w:val="24"/>
          <w:szCs w:val="24"/>
          <w:rtl w:val="0"/>
        </w:rPr>
        <w:t>.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Preise und Verf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gbarkeit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Die Tiny Tools sind ab sofort verf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gbar und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ber die Website von Picture Instruments erh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ltlich. Die Preise beginnen bei 1,90</w:t>
      </w:r>
      <w:r>
        <w:rPr>
          <w:sz w:val="24"/>
          <w:szCs w:val="24"/>
          <w:rtl w:val="0"/>
          <w:lang w:val="pt-PT"/>
        </w:rPr>
        <w:t>€</w:t>
      </w:r>
      <w:r>
        <w:rPr>
          <w:sz w:val="24"/>
          <w:szCs w:val="24"/>
          <w:rtl w:val="0"/>
        </w:rPr>
        <w:t>/Monat pro Tool bzw. 37,90</w:t>
      </w:r>
      <w:r>
        <w:rPr>
          <w:sz w:val="24"/>
          <w:szCs w:val="24"/>
          <w:rtl w:val="0"/>
          <w:lang w:val="pt-PT"/>
        </w:rPr>
        <w:t xml:space="preserve">€ </w:t>
      </w:r>
      <w:r>
        <w:rPr>
          <w:sz w:val="24"/>
          <w:szCs w:val="24"/>
          <w:rtl w:val="0"/>
          <w:lang w:val="de-DE"/>
        </w:rPr>
        <w:t xml:space="preserve">im Einmalkauf. Das </w:t>
      </w:r>
      <w:r>
        <w:rPr>
          <w:sz w:val="24"/>
          <w:szCs w:val="24"/>
          <w:rtl w:val="0"/>
          <w:lang w:val="de-DE"/>
        </w:rPr>
        <w:t xml:space="preserve">individuelle </w:t>
      </w:r>
      <w:r>
        <w:rPr>
          <w:sz w:val="24"/>
          <w:szCs w:val="24"/>
          <w:rtl w:val="0"/>
          <w:lang w:val="de-DE"/>
        </w:rPr>
        <w:t>5er-Paket ist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>r 5,95</w:t>
      </w:r>
      <w:r>
        <w:rPr>
          <w:sz w:val="24"/>
          <w:szCs w:val="24"/>
          <w:rtl w:val="0"/>
          <w:lang w:val="pt-PT"/>
        </w:rPr>
        <w:t>€</w:t>
      </w:r>
      <w:r>
        <w:rPr>
          <w:sz w:val="24"/>
          <w:szCs w:val="24"/>
          <w:rtl w:val="0"/>
          <w:lang w:val="de-DE"/>
        </w:rPr>
        <w:t>/Monat</w:t>
      </w:r>
      <w:r>
        <w:rPr>
          <w:sz w:val="24"/>
          <w:szCs w:val="24"/>
          <w:rtl w:val="0"/>
          <w:lang w:val="de-DE"/>
        </w:rPr>
        <w:t xml:space="preserve"> (5 Euro netto) oder 59,50/Jahr</w:t>
      </w:r>
      <w:r>
        <w:rPr>
          <w:sz w:val="24"/>
          <w:szCs w:val="24"/>
          <w:rtl w:val="0"/>
          <w:lang w:val="de-DE"/>
        </w:rPr>
        <w:t xml:space="preserve"> erh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ltlich. Das All-in-One-Abo mit allen zehn Tools kostet 8,90</w:t>
      </w:r>
      <w:r>
        <w:rPr>
          <w:sz w:val="24"/>
          <w:szCs w:val="24"/>
          <w:rtl w:val="0"/>
          <w:lang w:val="pt-PT"/>
        </w:rPr>
        <w:t>€</w:t>
      </w:r>
      <w:r>
        <w:rPr>
          <w:sz w:val="24"/>
          <w:szCs w:val="24"/>
          <w:rtl w:val="0"/>
        </w:rPr>
        <w:t>/Monat bzw. 89,00</w:t>
      </w:r>
      <w:r>
        <w:rPr>
          <w:sz w:val="24"/>
          <w:szCs w:val="24"/>
          <w:rtl w:val="0"/>
          <w:lang w:val="pt-PT"/>
        </w:rPr>
        <w:t xml:space="preserve">€ </w:t>
      </w:r>
      <w:r>
        <w:rPr>
          <w:sz w:val="24"/>
          <w:szCs w:val="24"/>
          <w:rtl w:val="0"/>
          <w:lang w:val="de-DE"/>
        </w:rPr>
        <w:t>im Jahr.</w:t>
      </w:r>
      <w:r>
        <w:rPr>
          <w:sz w:val="24"/>
          <w:szCs w:val="24"/>
          <w:rtl w:val="0"/>
          <w:lang w:val="de-DE"/>
        </w:rPr>
        <w:t xml:space="preserve"> Alle Preise verstehen sich inkl. MwSt..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"http://www.pic-in.de/tinytools"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www.pic-in.de/tinytools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de-DE"/>
        </w:rPr>
        <w:t xml:space="preserve">Zum Erhalt einer kostenlosen Presse-Lizenz schicke </w:t>
      </w:r>
      <w:r>
        <w:rPr>
          <w:i w:val="1"/>
          <w:iCs w:val="1"/>
          <w:sz w:val="24"/>
          <w:szCs w:val="24"/>
          <w:rtl w:val="0"/>
          <w:lang w:val="de-DE"/>
        </w:rPr>
        <w:t xml:space="preserve">bitte </w:t>
      </w:r>
      <w:r>
        <w:rPr>
          <w:i w:val="1"/>
          <w:iCs w:val="1"/>
          <w:sz w:val="24"/>
          <w:szCs w:val="24"/>
          <w:rtl w:val="0"/>
          <w:lang w:val="de-DE"/>
        </w:rPr>
        <w:t>eine E</w:t>
      </w:r>
      <w:r>
        <w:rPr>
          <w:i w:val="1"/>
          <w:iCs w:val="1"/>
          <w:sz w:val="24"/>
          <w:szCs w:val="24"/>
          <w:rtl w:val="0"/>
          <w:lang w:val="de-DE"/>
        </w:rPr>
        <w:t>-M</w:t>
      </w:r>
      <w:r>
        <w:rPr>
          <w:i w:val="1"/>
          <w:iCs w:val="1"/>
          <w:sz w:val="24"/>
          <w:szCs w:val="24"/>
          <w:rtl w:val="0"/>
          <w:lang w:val="en-US"/>
        </w:rPr>
        <w:t>ail an: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Weiterf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hrende Links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"http://www.pic-in.de/tinytools"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Produkt Website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1"/>
          <w:sz w:val="24"/>
          <w:szCs w:val="24"/>
        </w:rPr>
        <w:fldChar w:fldCharType="begin" w:fldLock="0"/>
      </w:r>
      <w:r>
        <w:rPr>
          <w:rStyle w:val="Hyperlink.1"/>
          <w:sz w:val="24"/>
          <w:szCs w:val="24"/>
        </w:rPr>
        <w:instrText xml:space="preserve"> HYPERLINK "https://picture-instruments.com/products/tutorials.php?id=64"</w:instrText>
      </w:r>
      <w:r>
        <w:rPr>
          <w:rStyle w:val="Hyperlink.1"/>
          <w:sz w:val="24"/>
          <w:szCs w:val="24"/>
        </w:rPr>
        <w:fldChar w:fldCharType="separate" w:fldLock="0"/>
      </w:r>
      <w:r>
        <w:rPr>
          <w:rStyle w:val="Hyperlink.1"/>
          <w:sz w:val="24"/>
          <w:szCs w:val="24"/>
          <w:rtl w:val="0"/>
          <w:lang w:val="de-DE"/>
        </w:rPr>
        <w:t>Tutorials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"http://www.picture-instruments.com/company/press.php"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Logos / Box-Shots / Screenshots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Kontakt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Picture Instruments, Robin Ochs 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Tel. +49 (0) 2173 29 789 30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ber</w:t>
      </w:r>
      <w:r>
        <w:rPr>
          <w:b w:val="1"/>
          <w:bCs w:val="1"/>
          <w:sz w:val="24"/>
          <w:szCs w:val="24"/>
          <w:rtl w:val="0"/>
          <w:lang w:val="en-US"/>
        </w:rPr>
        <w:t xml:space="preserve"> Picture Instruments</w:t>
      </w:r>
    </w:p>
    <w:p>
      <w:pPr>
        <w:pStyle w:val="Text"/>
        <w:spacing w:line="360" w:lineRule="auto"/>
        <w:jc w:val="both"/>
      </w:pPr>
      <w:r>
        <w:rPr>
          <w:sz w:val="24"/>
          <w:szCs w:val="24"/>
          <w:rtl w:val="0"/>
          <w:lang w:val="de-DE"/>
        </w:rPr>
        <w:t>Seit der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ndung von Picture Instruments im Jahr 2009 entwickelt das deutsche Unternehmen Plugins und Standalone Software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die Foto- und Videobearbeitung. Gr</w:t>
      </w:r>
      <w:r>
        <w:rPr>
          <w:sz w:val="24"/>
          <w:szCs w:val="24"/>
          <w:rtl w:val="0"/>
          <w:lang w:val="de-DE"/>
        </w:rPr>
        <w:t>öß</w:t>
      </w:r>
      <w:r>
        <w:rPr>
          <w:sz w:val="24"/>
          <w:szCs w:val="24"/>
          <w:rtl w:val="0"/>
          <w:lang w:val="de-DE"/>
        </w:rPr>
        <w:t>ere Aufmerksamkeit erlangt das Team erstmals mit der Ver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ffentlichung der weltweit ersten Software zur automatisierten Freistellung mittels Luminanzmaske. Hochkar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tige Kooperationen und die Adobe Dev Partnerschaft motivieren das Team unerm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dlich an gut strukturierten, intuitiv zu bedienenden und visuell ansprechenden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sungen zu arbeiten, die den Bildbearbeitungs-Workflow beschleunigen.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ellenstil 2">
    <w:name w:val="Tabellenstil 2"/>
    <w:next w:val="Tabellenstil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Hyperlink.1">
    <w:name w:val="Hyperlink.1"/>
    <w:basedOn w:val="Hyperlink.0"/>
    <w:next w:val="Hyperlink.1"/>
    <w:rPr>
      <w:b w:val="0"/>
      <w:bCs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