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Press Release</w:t>
      </w:r>
      <w:r>
        <w:rPr>
          <w:rFonts w:ascii="Verdana" w:hAnsi="Verdana"/>
          <w:i w:val="1"/>
          <w:iCs w:val="1"/>
          <w:sz w:val="20"/>
          <w:szCs w:val="20"/>
          <w:rtl w:val="0"/>
        </w:rPr>
        <w:t xml:space="preserve"> </w:t>
      </w:r>
      <w:r>
        <w:rPr>
          <w:rFonts w:ascii="Verdana" w:hAnsi="Verdana"/>
          <w:i w:val="1"/>
          <w:iCs w:val="1"/>
          <w:sz w:val="20"/>
          <w:szCs w:val="20"/>
          <w:rtl w:val="0"/>
          <w:lang w:val="de-DE"/>
        </w:rPr>
        <w:t xml:space="preserve">October 29th, </w:t>
      </w:r>
      <w:r>
        <w:rPr>
          <w:rFonts w:ascii="Verdana" w:hAnsi="Verdana"/>
          <w:i w:val="1"/>
          <w:iCs w:val="1"/>
          <w:sz w:val="20"/>
          <w:szCs w:val="20"/>
          <w:rtl w:val="0"/>
        </w:rPr>
        <w:t>202</w:t>
      </w:r>
      <w:r>
        <w:rPr>
          <w:rFonts w:ascii="Verdana" w:hAnsi="Verdana"/>
          <w:i w:val="1"/>
          <w:iCs w:val="1"/>
          <w:sz w:val="20"/>
          <w:szCs w:val="20"/>
          <w:rtl w:val="0"/>
          <w:lang w:val="de-DE"/>
        </w:rPr>
        <w:t>5</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6"/>
          <w:szCs w:val="36"/>
        </w:rPr>
      </w:pPr>
      <w:r>
        <w:rPr>
          <w:b w:val="1"/>
          <w:bCs w:val="1"/>
          <w:sz w:val="36"/>
          <w:szCs w:val="36"/>
          <w:rtl w:val="0"/>
          <w:lang w:val="en-US"/>
        </w:rPr>
        <w:t>More Control over</w:t>
      </w:r>
    </w:p>
    <w:p>
      <w:pPr>
        <w:pStyle w:val="Text"/>
        <w:rPr>
          <w:b w:val="1"/>
          <w:bCs w:val="1"/>
          <w:sz w:val="36"/>
          <w:szCs w:val="36"/>
        </w:rPr>
      </w:pPr>
      <w:r>
        <w:rPr>
          <w:b w:val="1"/>
          <w:bCs w:val="1"/>
          <w:sz w:val="36"/>
          <w:szCs w:val="36"/>
          <w:rtl w:val="0"/>
          <w:lang w:val="en-US"/>
        </w:rPr>
        <w:t>Generative Fill in Photoshop</w:t>
      </w:r>
    </w:p>
    <w:p>
      <w:pPr>
        <w:pStyle w:val="Text"/>
        <w:spacing w:line="288" w:lineRule="auto"/>
        <w:rPr>
          <w:b w:val="1"/>
          <w:bCs w:val="1"/>
        </w:rPr>
      </w:pPr>
    </w:p>
    <w:p>
      <w:pPr>
        <w:pStyle w:val="Text"/>
        <w:spacing w:line="288" w:lineRule="auto"/>
        <w:rPr>
          <w:b w:val="1"/>
          <w:bCs w:val="1"/>
        </w:rPr>
      </w:pPr>
      <w:r>
        <w:rPr>
          <w:b w:val="1"/>
          <w:bCs w:val="1"/>
          <w:rtl w:val="0"/>
          <w:lang w:val="en-US"/>
        </w:rPr>
        <w:t>Prompt history and extended text input without API hassle</w:t>
      </w:r>
    </w:p>
    <w:p>
      <w:pPr>
        <w:pStyle w:val="Text"/>
        <w:jc w:val="both"/>
        <w:rPr>
          <w:b w:val="1"/>
          <w:bCs w:val="1"/>
          <w:sz w:val="36"/>
          <w:szCs w:val="36"/>
        </w:rPr>
      </w:pPr>
    </w:p>
    <w:p>
      <w:pPr>
        <w:pStyle w:val="Text"/>
        <w:spacing w:line="360" w:lineRule="auto"/>
        <w:jc w:val="left"/>
        <w:rPr>
          <w:sz w:val="24"/>
          <w:szCs w:val="24"/>
        </w:rPr>
      </w:pPr>
      <w:r>
        <w:rPr>
          <w:sz w:val="24"/>
          <w:szCs w:val="24"/>
          <w:rtl w:val="0"/>
          <w:lang w:val="en-US"/>
        </w:rPr>
        <w:t>Tiny Tools Generative Fill adds the missing comfort to Photoshop. Prompts can be sent without making a selection, recent prompts are accessible through an optional history, and a large input dialog allows for longer text entries. It works seamlessly with Firefly, Flux, and Nano Banana, using Photoshop credits directly without requiring an external API key.</w:t>
      </w:r>
    </w:p>
    <w:p>
      <w:pPr>
        <w:pStyle w:val="Text"/>
        <w:spacing w:line="360" w:lineRule="auto"/>
        <w:jc w:val="left"/>
        <w:rPr>
          <w:sz w:val="24"/>
          <w:szCs w:val="24"/>
        </w:rPr>
      </w:pPr>
    </w:p>
    <w:p>
      <w:pPr>
        <w:pStyle w:val="Text"/>
        <w:spacing w:line="360" w:lineRule="auto"/>
        <w:jc w:val="left"/>
        <w:rPr>
          <w:b w:val="1"/>
          <w:bCs w:val="1"/>
          <w:sz w:val="24"/>
          <w:szCs w:val="24"/>
        </w:rPr>
      </w:pPr>
      <w:r>
        <w:rPr>
          <w:b w:val="1"/>
          <w:bCs w:val="1"/>
          <w:sz w:val="24"/>
          <w:szCs w:val="24"/>
          <w:rtl w:val="0"/>
          <w:lang w:val="en-US"/>
        </w:rPr>
        <w:t>Highlights:</w:t>
      </w:r>
    </w:p>
    <w:p>
      <w:pPr>
        <w:pStyle w:val="Text"/>
        <w:numPr>
          <w:ilvl w:val="0"/>
          <w:numId w:val="2"/>
        </w:numPr>
        <w:spacing w:line="360" w:lineRule="auto"/>
        <w:jc w:val="left"/>
        <w:rPr>
          <w:sz w:val="24"/>
          <w:szCs w:val="24"/>
          <w:lang w:val="en-US"/>
        </w:rPr>
      </w:pPr>
      <w:r>
        <w:rPr>
          <w:sz w:val="24"/>
          <w:szCs w:val="24"/>
          <w:rtl w:val="0"/>
          <w:lang w:val="en-US"/>
        </w:rPr>
        <w:t>No selection needed if you want to use the entire image</w:t>
      </w:r>
    </w:p>
    <w:p>
      <w:pPr>
        <w:pStyle w:val="Text"/>
        <w:numPr>
          <w:ilvl w:val="0"/>
          <w:numId w:val="2"/>
        </w:numPr>
        <w:spacing w:line="360" w:lineRule="auto"/>
        <w:jc w:val="left"/>
        <w:rPr>
          <w:sz w:val="24"/>
          <w:szCs w:val="24"/>
          <w:lang w:val="en-US"/>
        </w:rPr>
      </w:pPr>
      <w:r>
        <w:rPr>
          <w:sz w:val="24"/>
          <w:szCs w:val="24"/>
          <w:rtl w:val="0"/>
          <w:lang w:val="en-US"/>
        </w:rPr>
        <w:t>Optional history to recall your previous prompts</w:t>
      </w:r>
    </w:p>
    <w:p>
      <w:pPr>
        <w:pStyle w:val="Text"/>
        <w:numPr>
          <w:ilvl w:val="0"/>
          <w:numId w:val="2"/>
        </w:numPr>
        <w:spacing w:line="360" w:lineRule="auto"/>
        <w:jc w:val="left"/>
        <w:rPr>
          <w:sz w:val="24"/>
          <w:szCs w:val="24"/>
          <w:lang w:val="en-US"/>
        </w:rPr>
      </w:pPr>
      <w:r>
        <w:rPr>
          <w:sz w:val="24"/>
          <w:szCs w:val="24"/>
          <w:rtl w:val="0"/>
          <w:lang w:val="en-US"/>
        </w:rPr>
        <w:t>Large input dialog for lo</w:t>
      </w:r>
      <w:r>
        <w:drawing xmlns:a="http://schemas.openxmlformats.org/drawingml/2006/main">
          <wp:anchor distT="127000" distB="127000" distL="127000" distR="127000" simplePos="0" relativeHeight="251659264" behindDoc="0" locked="0" layoutInCell="1" allowOverlap="1">
            <wp:simplePos x="0" y="0"/>
            <wp:positionH relativeFrom="page">
              <wp:posOffset>4742600</wp:posOffset>
            </wp:positionH>
            <wp:positionV relativeFrom="page">
              <wp:posOffset>1195325</wp:posOffset>
            </wp:positionV>
            <wp:extent cx="2290827" cy="2675686"/>
            <wp:effectExtent l="0" t="0" r="0" b="0"/>
            <wp:wrapThrough wrapText="bothSides" distL="127000" distR="127000">
              <wp:wrapPolygon edited="1">
                <wp:start x="0" y="0"/>
                <wp:lineTo x="0" y="21600"/>
                <wp:lineTo x="21599" y="21600"/>
                <wp:lineTo x="21599"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4">
                      <a:extLst/>
                    </a:blip>
                    <a:srcRect l="0" t="0" r="0" b="0"/>
                    <a:stretch>
                      <a:fillRect/>
                    </a:stretch>
                  </pic:blipFill>
                  <pic:spPr>
                    <a:xfrm>
                      <a:off x="0" y="0"/>
                      <a:ext cx="2290827" cy="2675686"/>
                    </a:xfrm>
                    <a:prstGeom prst="rect">
                      <a:avLst/>
                    </a:prstGeom>
                    <a:ln w="12700" cap="flat">
                      <a:noFill/>
                      <a:miter lim="400000"/>
                    </a:ln>
                    <a:effectLst/>
                  </pic:spPr>
                </pic:pic>
              </a:graphicData>
            </a:graphic>
          </wp:anchor>
        </w:drawing>
      </w:r>
      <w:r>
        <w:rPr>
          <w:sz w:val="24"/>
          <w:szCs w:val="24"/>
          <w:rtl w:val="0"/>
          <w:lang w:val="en-US"/>
        </w:rPr>
        <w:t>nger texts</w:t>
      </w:r>
    </w:p>
    <w:p>
      <w:pPr>
        <w:pStyle w:val="Text"/>
        <w:numPr>
          <w:ilvl w:val="0"/>
          <w:numId w:val="2"/>
        </w:numPr>
        <w:spacing w:line="360" w:lineRule="auto"/>
        <w:jc w:val="left"/>
        <w:rPr>
          <w:sz w:val="24"/>
          <w:szCs w:val="24"/>
          <w:lang w:val="en-US"/>
        </w:rPr>
      </w:pPr>
      <w:r>
        <w:rPr>
          <w:sz w:val="24"/>
          <w:szCs w:val="24"/>
          <w:rtl w:val="0"/>
          <w:lang w:val="en-US"/>
        </w:rPr>
        <w:t>Supports Firefly, Flux, and Nano Banana</w:t>
      </w:r>
    </w:p>
    <w:p>
      <w:pPr>
        <w:pStyle w:val="Text"/>
        <w:numPr>
          <w:ilvl w:val="0"/>
          <w:numId w:val="2"/>
        </w:numPr>
        <w:spacing w:line="360" w:lineRule="auto"/>
        <w:jc w:val="left"/>
        <w:rPr>
          <w:sz w:val="24"/>
          <w:szCs w:val="24"/>
          <w:lang w:val="en-US"/>
        </w:rPr>
      </w:pPr>
      <w:r>
        <w:rPr>
          <w:sz w:val="24"/>
          <w:szCs w:val="24"/>
          <w:rtl w:val="0"/>
          <w:lang w:val="en-US"/>
        </w:rPr>
        <w:t>No external API key required</w:t>
      </w:r>
    </w:p>
    <w:p>
      <w:pPr>
        <w:pStyle w:val="Text"/>
        <w:spacing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Flexible licensing model for every need</w:t>
      </w:r>
    </w:p>
    <w:p>
      <w:pPr>
        <w:pStyle w:val="Text"/>
        <w:spacing w:after="100" w:line="360" w:lineRule="auto"/>
        <w:jc w:val="left"/>
        <w:rPr>
          <w:sz w:val="24"/>
          <w:szCs w:val="24"/>
        </w:rPr>
      </w:pPr>
      <w:r>
        <w:rPr>
          <w:sz w:val="24"/>
          <w:szCs w:val="24"/>
          <w:rtl w:val="0"/>
          <w:lang w:val="en-US"/>
        </w:rPr>
        <w:t>A key feature of the Tiny Tools is their flexible licensing model. In addition to Generative Fill, users can subscribe to or purchase 10 other tools individually. Alternatively, five preferred plugins can be combined in a custom subscription package. Those who want to unlock the full potential can choose the All-in-One plan, which includes all available tools. This way, everyone can find the licensing option that best fits their needs</w:t>
      </w:r>
      <w:r>
        <w:rPr>
          <w:sz w:val="24"/>
          <w:szCs w:val="24"/>
          <w:rtl w:val="0"/>
          <w:lang w:val="de-DE"/>
        </w:rPr>
        <w:t xml:space="preserve"> - </w:t>
      </w:r>
      <w:r>
        <w:rPr>
          <w:sz w:val="24"/>
          <w:szCs w:val="24"/>
          <w:rtl w:val="0"/>
          <w:lang w:val="en-US"/>
        </w:rPr>
        <w:t>complete with exactly the functions they truly require.</w:t>
      </w:r>
    </w:p>
    <w:p>
      <w:pPr>
        <w:pStyle w:val="Text"/>
        <w:spacing w:after="100" w:line="360" w:lineRule="auto"/>
        <w:jc w:val="left"/>
        <w:rPr>
          <w:sz w:val="24"/>
          <w:szCs w:val="24"/>
        </w:rPr>
      </w:pPr>
    </w:p>
    <w:p>
      <w:pPr>
        <w:pStyle w:val="Text"/>
        <w:spacing w:line="360" w:lineRule="auto"/>
        <w:jc w:val="both"/>
        <w:rPr>
          <w:b w:val="1"/>
          <w:bCs w:val="1"/>
          <w:sz w:val="24"/>
          <w:szCs w:val="24"/>
        </w:rPr>
      </w:pPr>
      <w:r>
        <w:rPr>
          <w:b w:val="1"/>
          <w:bCs w:val="1"/>
          <w:sz w:val="24"/>
          <w:szCs w:val="24"/>
          <w:rtl w:val="0"/>
          <w:lang w:val="en-US"/>
        </w:rPr>
        <w:t xml:space="preserve">Prices and availability </w:t>
      </w:r>
    </w:p>
    <w:p>
      <w:pPr>
        <w:pStyle w:val="Text"/>
        <w:spacing w:line="360" w:lineRule="auto"/>
        <w:jc w:val="both"/>
        <w:rPr>
          <w:sz w:val="24"/>
          <w:szCs w:val="24"/>
        </w:rPr>
      </w:pPr>
      <w:r>
        <w:rPr>
          <w:sz w:val="24"/>
          <w:szCs w:val="24"/>
          <w:rtl w:val="0"/>
          <w:lang w:val="en-US"/>
        </w:rPr>
        <w:t>Generative Fill and all other Tiny Tools are available on the Picture Instruments website. Prices start at $1.60/month per tool or $31.90 for a perpetual license for one tool. The Select 5 Subscription is available for $5/month or $50/year. The All-in-One subscription with all Tiny Tools costs $7.50/month or $75/year:</w:t>
      </w:r>
      <w:r>
        <w:rPr>
          <w:sz w:val="24"/>
          <w:szCs w:val="24"/>
          <w:rtl w:val="0"/>
        </w:rPr>
        <w:t> </w:t>
      </w:r>
      <w:r>
        <w:rPr>
          <w:rStyle w:val="Hyperlink.0"/>
          <w:sz w:val="24"/>
          <w:szCs w:val="24"/>
        </w:rPr>
        <w:fldChar w:fldCharType="begin" w:fldLock="0"/>
      </w:r>
      <w:r>
        <w:rPr>
          <w:rStyle w:val="Hyperlink.0"/>
          <w:sz w:val="24"/>
          <w:szCs w:val="24"/>
        </w:rPr>
        <w:instrText xml:space="preserve"> HYPERLINK "https://picture-instruments.com/products/?id=64#generativefill"</w:instrText>
      </w:r>
      <w:r>
        <w:rPr>
          <w:rStyle w:val="Hyperlink.0"/>
          <w:sz w:val="24"/>
          <w:szCs w:val="24"/>
        </w:rPr>
        <w:fldChar w:fldCharType="separate" w:fldLock="0"/>
      </w:r>
      <w:r>
        <w:rPr>
          <w:rStyle w:val="Hyperlink.0"/>
          <w:sz w:val="24"/>
          <w:szCs w:val="24"/>
          <w:rtl w:val="0"/>
        </w:rPr>
        <w:t>www.pic-in.de/tinytools</w:t>
      </w:r>
      <w:r>
        <w:rPr>
          <w:sz w:val="24"/>
          <w:szCs w:val="24"/>
        </w:rPr>
        <w:fldChar w:fldCharType="end" w:fldLock="0"/>
      </w:r>
    </w:p>
    <w:p>
      <w:pPr>
        <w:pStyle w:val="Text"/>
        <w:spacing w:line="360" w:lineRule="auto"/>
        <w:jc w:val="both"/>
        <w:rPr>
          <w:sz w:val="24"/>
          <w:szCs w:val="24"/>
        </w:rPr>
      </w:pPr>
    </w:p>
    <w:p>
      <w:pPr>
        <w:pStyle w:val="Text"/>
        <w:spacing w:line="360" w:lineRule="auto"/>
        <w:jc w:val="both"/>
        <w:rPr>
          <w:i w:val="1"/>
          <w:iCs w:val="1"/>
          <w:sz w:val="24"/>
          <w:szCs w:val="24"/>
        </w:rPr>
      </w:pPr>
      <w:r>
        <w:rPr>
          <w:i w:val="1"/>
          <w:iCs w:val="1"/>
          <w:sz w:val="24"/>
          <w:szCs w:val="24"/>
          <w:rtl w:val="0"/>
          <w:lang w:val="en-US"/>
        </w:rPr>
        <w:t>To receive a free press license simply send an email to:</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Additional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"https://picture-instruments.com/products/?id=64#generativefill"</w:instrText>
      </w:r>
      <w:r>
        <w:rPr>
          <w:rStyle w:val="Hyperlink.0"/>
          <w:sz w:val="24"/>
          <w:szCs w:val="24"/>
        </w:rPr>
        <w:fldChar w:fldCharType="separate" w:fldLock="0"/>
      </w:r>
      <w:r>
        <w:rPr>
          <w:rStyle w:val="Hyperlink.0"/>
          <w:sz w:val="24"/>
          <w:szCs w:val="24"/>
          <w:rtl w:val="0"/>
          <w:lang w:val="de-DE"/>
        </w:rPr>
        <w:t>Product Website</w:t>
      </w:r>
      <w:r>
        <w:rPr>
          <w:sz w:val="24"/>
          <w:szCs w:val="24"/>
        </w:rPr>
        <w:fldChar w:fldCharType="end" w:fldLock="0"/>
      </w:r>
      <w:r>
        <w:rPr>
          <w:sz w:val="24"/>
          <w:szCs w:val="24"/>
          <w:rtl w:val="0"/>
          <w:lang w:val="de-DE"/>
        </w:rPr>
        <w:t xml:space="preserve"> | </w:t>
      </w:r>
      <w:r>
        <w:rPr>
          <w:rStyle w:val="Hyperlink.1"/>
          <w:sz w:val="24"/>
          <w:szCs w:val="24"/>
        </w:rPr>
        <w:fldChar w:fldCharType="begin" w:fldLock="0"/>
      </w:r>
      <w:r>
        <w:rPr>
          <w:rStyle w:val="Hyperlink.1"/>
          <w:sz w:val="24"/>
          <w:szCs w:val="24"/>
        </w:rPr>
        <w:instrText xml:space="preserve"> HYPERLINK "https://youtu.be/J9wEAQY8Ug8"</w:instrText>
      </w:r>
      <w:r>
        <w:rPr>
          <w:rStyle w:val="Hyperlink.1"/>
          <w:sz w:val="24"/>
          <w:szCs w:val="24"/>
        </w:rPr>
        <w:fldChar w:fldCharType="separate" w:fldLock="0"/>
      </w:r>
      <w:r>
        <w:rPr>
          <w:rStyle w:val="Hyperlink.1"/>
          <w:sz w:val="24"/>
          <w:szCs w:val="24"/>
          <w:rtl w:val="0"/>
          <w:lang w:val="de-DE"/>
        </w:rPr>
        <w:t>Tutorial</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Contact</w:t>
      </w:r>
    </w:p>
    <w:p>
      <w:pPr>
        <w:pStyle w:val="Text"/>
        <w:spacing w:line="360" w:lineRule="auto"/>
        <w:jc w:val="both"/>
        <w:rPr>
          <w:sz w:val="24"/>
          <w:szCs w:val="24"/>
        </w:rPr>
      </w:pPr>
      <w:r>
        <w:rPr>
          <w:sz w:val="24"/>
          <w:szCs w:val="24"/>
          <w:rtl w:val="0"/>
          <w:lang w:val="de-DE"/>
        </w:rPr>
        <w:t>Picture Instruments, Robin Ochs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About Picture Instruments</w:t>
      </w:r>
    </w:p>
    <w:p>
      <w:pPr>
        <w:pStyle w:val="Text"/>
        <w:spacing w:line="360" w:lineRule="auto"/>
        <w:jc w:val="both"/>
      </w:pPr>
      <w:r>
        <w:rPr>
          <w:sz w:val="24"/>
          <w:szCs w:val="24"/>
          <w:rtl w:val="0"/>
          <w:lang w:val="en-US"/>
        </w:rPr>
        <w:t>Since 2009, Picture Instruments has been developing plugins and standalone software that accelerate image and video editing workflows. The release of the world's first software for automated background removal using luminance masks put PI on the map. Since then, ongoing Adobe Development partnerships have motivated the Germany based team to work tirelessly on well-structured, intuitive and visually appealing solutions.</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numbering" w:styleId="Punkt">
    <w:name w:val="Punkt"/>
    <w:pPr>
      <w:numPr>
        <w:numId w:val="1"/>
      </w:numPr>
    </w:pPr>
  </w:style>
  <w:style w:type="character" w:styleId="Hyperlink.0">
    <w:name w:val="Hyperlink.0"/>
    <w:basedOn w:val="Hyperlink"/>
    <w:next w:val="Hyperlink.0"/>
    <w:rPr>
      <w:u w:val="single"/>
    </w:rPr>
  </w:style>
  <w:style w:type="character" w:styleId="Hyperlink.1">
    <w:name w:val="Hyperlink.1"/>
    <w:basedOn w:val="Hyperlink.0"/>
    <w:next w:val="Hyperlink.1"/>
    <w:rPr>
      <w:b w:val="0"/>
      <w:bCs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